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</w:rPr>
        <w:drawing>
          <wp:inline distT="0" distB="0" distL="0" distR="0">
            <wp:extent cx="1808480" cy="1637665"/>
            <wp:effectExtent l="0" t="0" r="0" b="0"/>
            <wp:docPr id="1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ascii="Times New Roman" w:hAnsi="Times New Roman" w:eastAsia="Times New Roman" w:cs="Times New Roman"/>
          <w:b/>
          <w:sz w:val="4"/>
          <w:szCs w:val="4"/>
        </w:rPr>
      </w:pPr>
    </w:p>
    <w:p>
      <w:pPr>
        <w:pStyle w:val="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Сведения по показателям аккредитационного мониторинга</w:t>
      </w:r>
    </w:p>
    <w:p>
      <w:pPr>
        <w:pStyle w:val="3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6"/>
        <w:tblW w:w="992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250"/>
        <w:gridCol w:w="467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МБОУ СОШ с Маяк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1032700246391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spacing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>
      <w:pPr>
        <w:pStyle w:val="3"/>
        <w:spacing w:before="240" w:after="240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17"/>
        <w:tblW w:w="10173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  <w:gridCol w:w="1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Личный кабинет в федеральной государственной информационной системе «Моя школа»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"https://myschool.edu.ru/?session_state=dce1124f-b7f4-471b-b894-536c3bacd586&amp;code=0557abbd-21c3-45fd-ab5c-d384fd266834.dce1124f-b7f4-471b-b894-536c3bacd586.edcea56c-ed46-46ba-a176-7a9f34146f56"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https://myschool.edu.ru/?session_state=dce1124f-b7f4-471b-b894-536c3bacd586&amp;code=0557abbd-21c3-45fd-ab5c-d384fd266834.dce1124f-b7f4-471b-b894-536c3bacd586.edcea56c-ed46-46ba-a176-7a9f34146f56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2.  Локальный нормативный акт об электронной информационно-образовательной среде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i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i/>
                <w:highlight w:val="none"/>
              </w:rPr>
              <w:instrText xml:space="preserve"> HYPERLINK "http://mou-mayak.obrnan.ru/dokumentyi/" </w:instrText>
            </w:r>
            <w:r>
              <w:rPr>
                <w:rFonts w:hint="default" w:ascii="Times New Roman" w:hAnsi="Times New Roman" w:eastAsia="Times New Roman"/>
                <w:i/>
                <w:highlight w:val="none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/>
                <w:i/>
                <w:highlight w:val="none"/>
              </w:rPr>
              <w:t>http://mou-mayak.obrnan.ru/dokumentyi/</w:t>
            </w:r>
            <w:r>
              <w:rPr>
                <w:rFonts w:hint="default" w:ascii="Times New Roman" w:hAnsi="Times New Roman" w:eastAsia="Times New Roman"/>
                <w:i/>
                <w:highlight w:val="none"/>
              </w:rPr>
              <w:fldChar w:fldCharType="end"/>
            </w:r>
            <w:r>
              <w:rPr>
                <w:rFonts w:hint="default" w:ascii="Times New Roman" w:hAnsi="Times New Roman" w:eastAsia="Times New Roman"/>
                <w:i/>
                <w:highlight w:val="none"/>
                <w:lang w:val="ru-RU"/>
              </w:rPr>
              <w:t xml:space="preserve"> 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 Наличие доступа к цифровой (электронной) библиотеке и/ или иным электронным образовательным ресурсам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(_https://lib.myschool.edu.ru/market?filters=                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https://resh.edu.ru/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t xml:space="preserve">          </w:t>
            </w:r>
          </w:p>
          <w:p>
            <w:pPr>
              <w:pStyle w:val="3"/>
              <w:spacing w:before="240" w:after="240" w:line="240" w:lineRule="auto"/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 HYPERLINK "http://mou-mayak.obrnan.ru/30-30-2-5/"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/>
                <w:sz w:val="24"/>
                <w:szCs w:val="24"/>
              </w:rPr>
              <w:t>http://mou-mayak.obrnan.ru/30-30-2-5/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"https://schools.dnevnik.ru/v2/school?school=39171"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https://schools.dnevnik.ru/v2/school?school=39171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 Наличие доступа к электронным портфолио обучающихся - нет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Ссылка на ресурс, подтверждающий критерий</w:t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"http://mou-mayak.obrnan.ru/30-30-2-4/"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http://mou-mayak.obrnan.ru/30-30-2-4/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7.  Доступ к информационно-телекоммуникационной сети «Интернет»</w:t>
            </w:r>
          </w:p>
          <w:p>
            <w:pPr>
              <w:pStyle w:val="3"/>
              <w:spacing w:before="240" w:after="240" w:line="240" w:lineRule="auto"/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instrText xml:space="preserve"> HYPERLINK "http://mou-mayak.obrnan.ru/materialno-tehnicheskoe-obespechenie-i-osnashhennost-obrazovatelnogo-protsessa/" 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t>http://mou-mayak.obrnan.ru/materialno-tehnicheskoe-obespechenie-i-osnashhennost-obrazovatelnogo-protsessa/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</w:rPr>
              <w:fldChar w:fldCharType="end"/>
            </w:r>
          </w:p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highlight w:val="none"/>
              </w:rPr>
              <w:t>Школа подключена по региональному проекту «Цифровая инфраструктура» как социально значимый объект к единой сети передачи данных (ЕСПД). 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1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"https://fis-oko.obrnadzor.gov.ru/login"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https://fis-oko.obrnadzor.gov.ru/login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2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"http://mou-mayak.obrnan.ru/30-30-2-6/"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http://mou-mayak.obrnan.ru/30-30-2-6/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numPr>
                <w:ilvl w:val="0"/>
                <w:numId w:val="3"/>
              </w:num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  <w:p>
            <w:pPr>
              <w:pStyle w:val="3"/>
              <w:spacing w:before="240" w:after="240" w:line="240" w:lineRule="auto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fldChar w:fldCharType="begin"/>
            </w:r>
            <w:r>
              <w:instrText xml:space="preserve"> HYPERLINK "http://mou-mayak.obrnan.ru/30-30-2-6/"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t>http://mou-mayak.obrnan.ru/30-30-2-6/</w:t>
            </w:r>
            <w:r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shd w:val="clear" w:color="auto" w:fill="D9D9D9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6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037" w:type="dxa"/>
          </w:tcPr>
          <w:p>
            <w:pPr>
              <w:pStyle w:val="3"/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</w:tr>
    </w:tbl>
    <w:p>
      <w:pPr>
        <w:pStyle w:val="3"/>
        <w:spacing w:before="240" w:after="24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240" w:after="24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>
      <w:pPr>
        <w:pStyle w:val="3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образовательной организации 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Подпись_____________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F2A08"/>
    <w:multiLevelType w:val="multilevel"/>
    <w:tmpl w:val="04CF2A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417"/>
    <w:multiLevelType w:val="multilevel"/>
    <w:tmpl w:val="10C914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F5A"/>
    <w:multiLevelType w:val="multilevel"/>
    <w:tmpl w:val="186B6F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2EC6"/>
    <w:rsid w:val="003C6405"/>
    <w:rsid w:val="0061762E"/>
    <w:rsid w:val="00C02DFC"/>
    <w:rsid w:val="00D12EC6"/>
    <w:rsid w:val="6E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paragraph" w:styleId="12">
    <w:name w:val="Balloon Text"/>
    <w:basedOn w:val="1"/>
    <w:link w:val="1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3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5"/>
    <w:uiPriority w:val="0"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"/>
    <w:basedOn w:val="9"/>
    <w:link w:val="1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MultiDVD Team</Company>
  <Pages>4</Pages>
  <Words>870</Words>
  <Characters>4959</Characters>
  <Lines>41</Lines>
  <Paragraphs>11</Paragraphs>
  <TotalTime>3</TotalTime>
  <ScaleCrop>false</ScaleCrop>
  <LinksUpToDate>false</LinksUpToDate>
  <CharactersWithSpaces>5818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2023-09-29T06:23:00Z</dcterms:created>
  <dc:creator>Home</dc:creator>
  <cp:lastModifiedBy>Home</cp:lastModifiedBy>
  <dcterms:modified xsi:type="dcterms:W3CDTF">2023-09-30T22:48:35Z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D37F93091B054A4CAD5A3826A4516D18_12</vt:lpwstr>
  </property>
</Properties>
</file>